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B503EB">
      <w:pPr>
        <w:spacing w:after="0" w:line="240" w:lineRule="auto"/>
        <w:jc w:val="center"/>
        <w:rPr>
          <w:b/>
          <w:lang w:val="sr-Cyrl-RS"/>
        </w:rPr>
      </w:pPr>
      <w:r>
        <w:rPr>
          <w:b/>
          <w:lang w:val="sr-Cyrl-RS"/>
        </w:rPr>
        <w:t xml:space="preserve">ПОДАЦИ О ИМОВИНИ ВРАЋЕНОЈ У СКЛАДУ СА </w:t>
      </w:r>
    </w:p>
    <w:p w14:paraId="41457DAD">
      <w:pPr>
        <w:spacing w:after="0" w:line="240" w:lineRule="auto"/>
        <w:jc w:val="center"/>
        <w:rPr>
          <w:b/>
          <w:lang w:val="sr-Cyrl-RS"/>
        </w:rPr>
      </w:pPr>
      <w:r>
        <w:rPr>
          <w:b/>
          <w:lang w:val="sr-Cyrl-RS"/>
        </w:rPr>
        <w:t xml:space="preserve">ЗАКОНОМ О ОТКЛАЊАЊУ  ПОСЛЕДИЦА ОДУЗИМАЊА ИМОВИНЕ ЖРТВАМА ХОЛОКАУСТА </w:t>
      </w:r>
    </w:p>
    <w:p w14:paraId="72161472">
      <w:pPr>
        <w:spacing w:after="0" w:line="240" w:lineRule="auto"/>
        <w:jc w:val="center"/>
        <w:rPr>
          <w:b/>
          <w:lang w:val="sr-Cyrl-RS"/>
        </w:rPr>
      </w:pPr>
      <w:r>
        <w:rPr>
          <w:b/>
          <w:lang w:val="sr-Cyrl-RS"/>
        </w:rPr>
        <w:t xml:space="preserve">КОЈЕ НЕМАЈУ ЖИВИХ ЗАКОНСКИХ НАСЛЕДНИКА </w:t>
      </w:r>
    </w:p>
    <w:p w14:paraId="5FD65BBA">
      <w:pPr>
        <w:spacing w:after="0" w:line="240" w:lineRule="auto"/>
        <w:jc w:val="center"/>
        <w:rPr>
          <w:b/>
          <w:lang w:val="sr-Cyrl-RS"/>
        </w:rPr>
      </w:pPr>
    </w:p>
    <w:p w14:paraId="71F6AC55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У складу са Законом о отклањању последица одузимања имовине жртвама Холокауста које немају живих наследника („Службени гласник РС“, број 13/16) Јеврејским  општинама је враћено, и то: Јеврејској општини Београд 14</w:t>
      </w:r>
      <w:r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објеката у Београду, и то: 10</w:t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пословни простор, 3</w:t>
      </w:r>
      <w:r>
        <w:rPr>
          <w:rFonts w:hint="default" w:ascii="Times New Roman" w:hAnsi="Times New Roman" w:cs="Times New Roman"/>
          <w:sz w:val="24"/>
          <w:szCs w:val="24"/>
          <w:lang w:val="sr-Cyrl-RS"/>
        </w:rPr>
        <w:t>5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станова, </w:t>
      </w:r>
      <w:r>
        <w:rPr>
          <w:rFonts w:ascii="Times New Roman" w:hAnsi="Times New Roman" w:cs="Times New Roman"/>
          <w:sz w:val="24"/>
          <w:szCs w:val="24"/>
          <w:lang w:val="sr-Latn-RS"/>
        </w:rPr>
        <w:t>8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гаража и </w:t>
      </w:r>
      <w:r>
        <w:rPr>
          <w:rFonts w:ascii="Times New Roman" w:hAnsi="Times New Roman" w:cs="Times New Roman"/>
          <w:sz w:val="24"/>
          <w:szCs w:val="24"/>
          <w:lang w:val="sr-Latn-RS"/>
        </w:rPr>
        <w:t>5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зград</w:t>
      </w:r>
      <w:r>
        <w:rPr>
          <w:rFonts w:ascii="Times New Roman" w:hAnsi="Times New Roman" w:cs="Times New Roman"/>
          <w:sz w:val="24"/>
          <w:szCs w:val="24"/>
          <w:lang w:val="sr-Latn-RS"/>
        </w:rPr>
        <w:t>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, Јеврејској општини Суботица 12 пословних простора и 3 зграде, Јеврејској општини Зрењанин - 10 станова, 5 пословних простора и 6 зграда,  Јеврејској општини Земун - </w:t>
      </w:r>
      <w:r>
        <w:rPr>
          <w:rFonts w:ascii="Times New Roman" w:hAnsi="Times New Roman" w:cs="Times New Roman"/>
          <w:sz w:val="24"/>
          <w:szCs w:val="24"/>
          <w:lang w:val="sr-Latn-RS"/>
        </w:rPr>
        <w:t>1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стан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и 1 пословни простор,</w:t>
      </w:r>
      <w:r>
        <w:rPr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Јеврејској општини </w:t>
      </w:r>
      <w:r>
        <w:rPr>
          <w:rFonts w:ascii="Times New Roman" w:hAnsi="Times New Roman" w:cs="Times New Roman"/>
          <w:sz w:val="24"/>
          <w:szCs w:val="24"/>
          <w:lang w:val="sr-Cyrl-RS"/>
        </w:rPr>
        <w:t>Нови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Сад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-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12 пословних простора</w:t>
      </w:r>
      <w:r>
        <w:rPr>
          <w:lang w:val="sr-Cyrl-RS"/>
        </w:rPr>
        <w:t>,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6 зграда и 4 стан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  <w:lang w:val="sr-Latn-RS"/>
        </w:rPr>
        <w:t>,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Јеврејској општини Панчево - </w:t>
      </w:r>
      <w:r>
        <w:rPr>
          <w:rFonts w:ascii="Times New Roman" w:hAnsi="Times New Roman" w:cs="Times New Roman"/>
          <w:sz w:val="24"/>
          <w:szCs w:val="24"/>
          <w:lang w:val="sr-Latn-RS"/>
        </w:rPr>
        <w:t>4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пословн</w:t>
      </w:r>
      <w:r>
        <w:rPr>
          <w:rFonts w:ascii="Times New Roman" w:hAnsi="Times New Roman" w:cs="Times New Roman"/>
          <w:sz w:val="24"/>
          <w:szCs w:val="24"/>
          <w:lang w:val="sr-Latn-RS"/>
        </w:rPr>
        <w:t>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простор</w:t>
      </w:r>
      <w:r>
        <w:rPr>
          <w:rFonts w:ascii="Times New Roman" w:hAnsi="Times New Roman" w:cs="Times New Roman"/>
          <w:sz w:val="24"/>
          <w:szCs w:val="24"/>
          <w:lang w:val="sr-Latn-RS"/>
        </w:rPr>
        <w:t>a</w:t>
      </w:r>
      <w:r>
        <w:rPr>
          <w:rFonts w:ascii="Times New Roman" w:hAnsi="Times New Roman" w:cs="Times New Roman"/>
          <w:sz w:val="24"/>
          <w:szCs w:val="24"/>
          <w:lang w:val="sr-Cyrl-RS"/>
        </w:rPr>
        <w:t>,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док је и Јеврејској општини Кикинда враћен</w:t>
      </w:r>
      <w:r>
        <w:rPr>
          <w:rFonts w:ascii="Times New Roman" w:hAnsi="Times New Roman" w:cs="Times New Roman"/>
          <w:sz w:val="24"/>
          <w:szCs w:val="24"/>
          <w:lang w:val="sr-Latn-RS"/>
        </w:rPr>
        <w:t>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1 зграда, што све заједно чини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21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>6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објеката укупне површине око 15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hint="default" w:ascii="Times New Roman" w:hAnsi="Times New Roman" w:cs="Times New Roman"/>
          <w:b/>
          <w:sz w:val="24"/>
          <w:szCs w:val="24"/>
          <w:lang w:val="sr-Cyrl-RS"/>
        </w:rPr>
        <w:t>82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,04 </w:t>
      </w:r>
      <w:r>
        <w:rPr>
          <w:rFonts w:ascii="Times New Roman" w:hAnsi="Times New Roman" w:cs="Times New Roman"/>
          <w:b/>
          <w:sz w:val="24"/>
          <w:szCs w:val="24"/>
          <w:lang w:val="sr-Latn-RS"/>
        </w:rPr>
        <w:t>m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²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</w:p>
    <w:p w14:paraId="33AA6929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Затим, Јеврејској општини Кикинда је враћено 85</w:t>
      </w:r>
      <w:r>
        <w:rPr>
          <w:rFonts w:ascii="Times New Roman" w:hAnsi="Times New Roman" w:cs="Times New Roman"/>
          <w:sz w:val="24"/>
          <w:szCs w:val="24"/>
          <w:lang w:val="sr-Latn-RS"/>
        </w:rPr>
        <w:t>ha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70а 89 </w:t>
      </w:r>
      <w:r>
        <w:rPr>
          <w:rFonts w:ascii="Times New Roman" w:hAnsi="Times New Roman" w:cs="Times New Roman"/>
          <w:sz w:val="24"/>
          <w:szCs w:val="24"/>
          <w:lang w:val="sr-Latn-RS"/>
        </w:rPr>
        <w:t>m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² пољопривредног земљишта,  Јеврејској општини Суботица – 1 </w:t>
      </w:r>
      <w:r>
        <w:rPr>
          <w:rFonts w:ascii="Times New Roman" w:hAnsi="Times New Roman" w:cs="Times New Roman"/>
          <w:sz w:val="24"/>
          <w:szCs w:val="24"/>
        </w:rPr>
        <w:t>084</w:t>
      </w:r>
      <w:r>
        <w:rPr>
          <w:rFonts w:ascii="Times New Roman" w:hAnsi="Times New Roman" w:cs="Times New Roman"/>
          <w:sz w:val="24"/>
          <w:szCs w:val="24"/>
          <w:lang w:val="sr-Latn-RS"/>
        </w:rPr>
        <w:t>х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а </w:t>
      </w:r>
      <w:r>
        <w:rPr>
          <w:rFonts w:ascii="Times New Roman" w:hAnsi="Times New Roman" w:cs="Times New Roman"/>
          <w:sz w:val="24"/>
          <w:szCs w:val="24"/>
        </w:rPr>
        <w:t>02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а </w:t>
      </w:r>
      <w:r>
        <w:rPr>
          <w:rFonts w:ascii="Times New Roman" w:hAnsi="Times New Roman" w:cs="Times New Roman"/>
          <w:sz w:val="24"/>
          <w:szCs w:val="24"/>
        </w:rPr>
        <w:t>82</w:t>
      </w:r>
      <w:r>
        <w:rPr>
          <w:rFonts w:ascii="Times New Roman" w:hAnsi="Times New Roman" w:cs="Times New Roman"/>
          <w:sz w:val="24"/>
          <w:szCs w:val="24"/>
          <w:lang w:val="sr-Cyrl-RS"/>
        </w:rPr>
        <w:t>м² пољопривредног земљишта, Јеврејској општини  Зрењанин - 440</w:t>
      </w:r>
      <w:r>
        <w:rPr>
          <w:rFonts w:ascii="Times New Roman" w:hAnsi="Times New Roman" w:cs="Times New Roman"/>
          <w:sz w:val="24"/>
          <w:szCs w:val="24"/>
          <w:lang w:val="sr-Latn-RS"/>
        </w:rPr>
        <w:t>ha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76а 25</w:t>
      </w:r>
      <w:r>
        <w:rPr>
          <w:rFonts w:ascii="Times New Roman" w:hAnsi="Times New Roman" w:cs="Times New Roman"/>
          <w:sz w:val="24"/>
          <w:szCs w:val="24"/>
          <w:lang w:val="sr-Latn-RS"/>
        </w:rPr>
        <w:t>m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² пољопривредног земљишта, Јеврејској општини Панчево - 84 </w:t>
      </w:r>
      <w:r>
        <w:rPr>
          <w:rFonts w:ascii="Times New Roman" w:hAnsi="Times New Roman" w:cs="Times New Roman"/>
          <w:sz w:val="24"/>
          <w:szCs w:val="24"/>
          <w:lang w:val="sr-Latn-RS"/>
        </w:rPr>
        <w:t>ha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22а 78 </w:t>
      </w:r>
      <w:r>
        <w:rPr>
          <w:rFonts w:ascii="Times New Roman" w:hAnsi="Times New Roman" w:cs="Times New Roman"/>
          <w:sz w:val="24"/>
          <w:szCs w:val="24"/>
          <w:lang w:val="sr-Latn-RS"/>
        </w:rPr>
        <w:t>m</w:t>
      </w:r>
      <w:r>
        <w:rPr>
          <w:rFonts w:ascii="Times New Roman" w:hAnsi="Times New Roman" w:cs="Times New Roman"/>
          <w:sz w:val="24"/>
          <w:szCs w:val="24"/>
          <w:lang w:val="sr-Cyrl-RS"/>
        </w:rPr>
        <w:t>²,  Јеврејској општини Нови Сад  - 1 157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ha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84а 91 </w:t>
      </w:r>
      <w:r>
        <w:rPr>
          <w:rFonts w:ascii="Times New Roman" w:hAnsi="Times New Roman" w:cs="Times New Roman"/>
          <w:sz w:val="24"/>
          <w:szCs w:val="24"/>
          <w:lang w:val="sr-Latn-RS"/>
        </w:rPr>
        <w:t>m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², и Јеврејској општини Сомбор - </w:t>
      </w:r>
      <w:r>
        <w:rPr>
          <w:rFonts w:ascii="Times New Roman" w:hAnsi="Times New Roman" w:cs="Times New Roman"/>
          <w:sz w:val="24"/>
          <w:szCs w:val="24"/>
          <w:lang w:val="sr-Latn-RS"/>
        </w:rPr>
        <w:t>575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ха </w:t>
      </w:r>
      <w:r>
        <w:rPr>
          <w:rFonts w:ascii="Times New Roman" w:hAnsi="Times New Roman" w:cs="Times New Roman"/>
          <w:sz w:val="24"/>
          <w:szCs w:val="24"/>
          <w:lang w:val="sr-Latn-RS"/>
        </w:rPr>
        <w:t>60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а </w:t>
      </w:r>
      <w:r>
        <w:rPr>
          <w:rFonts w:ascii="Times New Roman" w:hAnsi="Times New Roman" w:cs="Times New Roman"/>
          <w:sz w:val="24"/>
          <w:szCs w:val="24"/>
          <w:lang w:val="sr-Latn-RS"/>
        </w:rPr>
        <w:t>02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м2 пољопривредног земљишта. </w:t>
      </w:r>
    </w:p>
    <w:p w14:paraId="55C033CE">
      <w:pPr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Укупно је враћено </w:t>
      </w:r>
      <w:r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3 </w:t>
      </w:r>
      <w:r>
        <w:rPr>
          <w:rFonts w:ascii="Times New Roman" w:hAnsi="Times New Roman" w:cs="Times New Roman"/>
          <w:b/>
          <w:sz w:val="24"/>
          <w:szCs w:val="24"/>
        </w:rPr>
        <w:t>428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ha </w:t>
      </w:r>
      <w:r>
        <w:rPr>
          <w:rFonts w:ascii="Times New Roman" w:hAnsi="Times New Roman" w:cs="Times New Roman"/>
          <w:b/>
          <w:sz w:val="24"/>
          <w:szCs w:val="24"/>
        </w:rPr>
        <w:t>17</w:t>
      </w:r>
      <w:r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a </w:t>
      </w:r>
      <w:r>
        <w:rPr>
          <w:rFonts w:ascii="Times New Roman" w:hAnsi="Times New Roman" w:cs="Times New Roman"/>
          <w:b/>
          <w:sz w:val="24"/>
          <w:szCs w:val="24"/>
        </w:rPr>
        <w:t>67</w:t>
      </w:r>
      <w:r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m²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пољопривредног земљишта.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Такође, Јеврејској општини Зрењанин враћено је </w:t>
      </w:r>
      <w:r>
        <w:rPr>
          <w:rFonts w:hint="default" w:ascii="Times New Roman" w:hAnsi="Times New Roman" w:cs="Times New Roman"/>
          <w:b/>
          <w:sz w:val="24"/>
          <w:szCs w:val="24"/>
          <w:lang w:val="sr-Latn-RS"/>
        </w:rPr>
        <w:t>1664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r-Latn-RS"/>
        </w:rPr>
        <w:t>m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² градског грађевинског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неизграђеног земљишта у Зрењанину, док је Јеврејској општини Кикинда враћено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1034</w:t>
      </w:r>
      <w:r>
        <w:rPr>
          <w:lang w:val="sr-Cyrl-R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m² градског грађевинског неизграђеног земљишта. </w:t>
      </w:r>
    </w:p>
    <w:p w14:paraId="3AF38D85">
      <w:pPr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Према до сада урађеној процени вредност враћене имовине износи преко 5</w:t>
      </w:r>
      <w:r>
        <w:rPr>
          <w:rFonts w:ascii="Times New Roman" w:hAnsi="Times New Roman" w:cs="Times New Roman"/>
          <w:b/>
          <w:sz w:val="24"/>
          <w:szCs w:val="24"/>
          <w:lang w:val="sr-Latn-RS"/>
        </w:rPr>
        <w:t>1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милион</w:t>
      </w:r>
      <w:r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200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хиљада  евра. </w:t>
      </w:r>
    </w:p>
    <w:p w14:paraId="18E577B0">
      <w:pPr>
        <w:jc w:val="both"/>
        <w:rPr>
          <w:rFonts w:ascii="Calibri" w:hAnsi="Calibri" w:eastAsia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Напомена: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у току је процена вредности враћене имовине која није обухваћена горњим износом. </w:t>
      </w:r>
    </w:p>
    <w:p w14:paraId="2BA25D63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6737445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E1E35C7">
      <w:pPr>
        <w:spacing w:after="0" w:line="240" w:lineRule="auto"/>
        <w:jc w:val="both"/>
        <w:rPr>
          <w:rFonts w:ascii="Calibri" w:hAnsi="Calibri" w:eastAsia="Times New Roman" w:cs="Times New Roman"/>
          <w:b/>
          <w:bCs/>
          <w:color w:val="000000"/>
          <w:sz w:val="24"/>
          <w:szCs w:val="24"/>
          <w:lang w:val="ru-RU"/>
        </w:rPr>
      </w:pPr>
    </w:p>
    <w:p w14:paraId="4BEECE3B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EF17E21">
      <w:pPr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sectPr>
      <w:pgSz w:w="12240" w:h="15840"/>
      <w:pgMar w:top="1440" w:right="1185" w:bottom="1440" w:left="1361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C26"/>
    <w:rsid w:val="00002810"/>
    <w:rsid w:val="0000540F"/>
    <w:rsid w:val="00007B11"/>
    <w:rsid w:val="00015645"/>
    <w:rsid w:val="00022A62"/>
    <w:rsid w:val="0002453B"/>
    <w:rsid w:val="000470A7"/>
    <w:rsid w:val="00053DF0"/>
    <w:rsid w:val="00056F35"/>
    <w:rsid w:val="00070AC5"/>
    <w:rsid w:val="00085839"/>
    <w:rsid w:val="00085CF5"/>
    <w:rsid w:val="00086B70"/>
    <w:rsid w:val="00094D00"/>
    <w:rsid w:val="000B6C4A"/>
    <w:rsid w:val="000C224D"/>
    <w:rsid w:val="000C5213"/>
    <w:rsid w:val="000C6BB5"/>
    <w:rsid w:val="000D48D7"/>
    <w:rsid w:val="000D559A"/>
    <w:rsid w:val="000D78CC"/>
    <w:rsid w:val="000E229A"/>
    <w:rsid w:val="000E42BB"/>
    <w:rsid w:val="000E6665"/>
    <w:rsid w:val="000E727E"/>
    <w:rsid w:val="00106FF7"/>
    <w:rsid w:val="0012404A"/>
    <w:rsid w:val="0013398D"/>
    <w:rsid w:val="0014045E"/>
    <w:rsid w:val="00140D41"/>
    <w:rsid w:val="00143E38"/>
    <w:rsid w:val="001559AD"/>
    <w:rsid w:val="00171CD9"/>
    <w:rsid w:val="0017467B"/>
    <w:rsid w:val="00175974"/>
    <w:rsid w:val="001932D2"/>
    <w:rsid w:val="001A0687"/>
    <w:rsid w:val="001C5DD8"/>
    <w:rsid w:val="001D0125"/>
    <w:rsid w:val="001F5270"/>
    <w:rsid w:val="002146BC"/>
    <w:rsid w:val="00215345"/>
    <w:rsid w:val="002237D2"/>
    <w:rsid w:val="00244562"/>
    <w:rsid w:val="00247E4F"/>
    <w:rsid w:val="00255E6E"/>
    <w:rsid w:val="00257E74"/>
    <w:rsid w:val="002830D9"/>
    <w:rsid w:val="00287954"/>
    <w:rsid w:val="002A4B51"/>
    <w:rsid w:val="002C094F"/>
    <w:rsid w:val="002C10F2"/>
    <w:rsid w:val="002E0982"/>
    <w:rsid w:val="00302B73"/>
    <w:rsid w:val="00305815"/>
    <w:rsid w:val="00337D17"/>
    <w:rsid w:val="003506AB"/>
    <w:rsid w:val="00363628"/>
    <w:rsid w:val="0037778E"/>
    <w:rsid w:val="00377903"/>
    <w:rsid w:val="00386049"/>
    <w:rsid w:val="00397C6B"/>
    <w:rsid w:val="003C1C26"/>
    <w:rsid w:val="003E3529"/>
    <w:rsid w:val="003E4CAB"/>
    <w:rsid w:val="003E5F54"/>
    <w:rsid w:val="003F5CF6"/>
    <w:rsid w:val="00404208"/>
    <w:rsid w:val="004501FB"/>
    <w:rsid w:val="0045448C"/>
    <w:rsid w:val="004819AF"/>
    <w:rsid w:val="00487574"/>
    <w:rsid w:val="00487B1E"/>
    <w:rsid w:val="004911D9"/>
    <w:rsid w:val="00495B82"/>
    <w:rsid w:val="00496ADE"/>
    <w:rsid w:val="004B21C9"/>
    <w:rsid w:val="004B290B"/>
    <w:rsid w:val="004B7748"/>
    <w:rsid w:val="004C54FC"/>
    <w:rsid w:val="004F436A"/>
    <w:rsid w:val="00504460"/>
    <w:rsid w:val="0053194C"/>
    <w:rsid w:val="00546EB5"/>
    <w:rsid w:val="00554898"/>
    <w:rsid w:val="00555B2C"/>
    <w:rsid w:val="00580F1C"/>
    <w:rsid w:val="00587383"/>
    <w:rsid w:val="005B69A8"/>
    <w:rsid w:val="005C22A7"/>
    <w:rsid w:val="005C5D53"/>
    <w:rsid w:val="005E4C73"/>
    <w:rsid w:val="005F5B24"/>
    <w:rsid w:val="00602794"/>
    <w:rsid w:val="00607132"/>
    <w:rsid w:val="00617A15"/>
    <w:rsid w:val="00627AD1"/>
    <w:rsid w:val="00666619"/>
    <w:rsid w:val="006729EF"/>
    <w:rsid w:val="00675A43"/>
    <w:rsid w:val="00677F7B"/>
    <w:rsid w:val="00690BD2"/>
    <w:rsid w:val="006A5E9E"/>
    <w:rsid w:val="006B5D20"/>
    <w:rsid w:val="006D31CA"/>
    <w:rsid w:val="006D6593"/>
    <w:rsid w:val="006D697F"/>
    <w:rsid w:val="006E4C80"/>
    <w:rsid w:val="00705734"/>
    <w:rsid w:val="00713281"/>
    <w:rsid w:val="00753F13"/>
    <w:rsid w:val="00754A28"/>
    <w:rsid w:val="00780A39"/>
    <w:rsid w:val="00781007"/>
    <w:rsid w:val="0078310E"/>
    <w:rsid w:val="00783BC3"/>
    <w:rsid w:val="007942FE"/>
    <w:rsid w:val="007A5F0E"/>
    <w:rsid w:val="007C22AE"/>
    <w:rsid w:val="007C2BB4"/>
    <w:rsid w:val="007D0BC2"/>
    <w:rsid w:val="007D13AF"/>
    <w:rsid w:val="007D4215"/>
    <w:rsid w:val="007F3EB6"/>
    <w:rsid w:val="00807882"/>
    <w:rsid w:val="00821022"/>
    <w:rsid w:val="00821CB9"/>
    <w:rsid w:val="00827483"/>
    <w:rsid w:val="00830ECA"/>
    <w:rsid w:val="00851209"/>
    <w:rsid w:val="00852BF6"/>
    <w:rsid w:val="008601A6"/>
    <w:rsid w:val="0086061F"/>
    <w:rsid w:val="0086678D"/>
    <w:rsid w:val="00872332"/>
    <w:rsid w:val="00894C6A"/>
    <w:rsid w:val="008954F2"/>
    <w:rsid w:val="00897157"/>
    <w:rsid w:val="008B3C83"/>
    <w:rsid w:val="008C330E"/>
    <w:rsid w:val="008D290D"/>
    <w:rsid w:val="008E0A1C"/>
    <w:rsid w:val="008E4B7A"/>
    <w:rsid w:val="00901E15"/>
    <w:rsid w:val="0090667B"/>
    <w:rsid w:val="00906C4A"/>
    <w:rsid w:val="00907E74"/>
    <w:rsid w:val="00910C27"/>
    <w:rsid w:val="009147A7"/>
    <w:rsid w:val="00926E81"/>
    <w:rsid w:val="00953BB3"/>
    <w:rsid w:val="00962E1F"/>
    <w:rsid w:val="00974657"/>
    <w:rsid w:val="009766E1"/>
    <w:rsid w:val="0097776A"/>
    <w:rsid w:val="00983756"/>
    <w:rsid w:val="00985E0F"/>
    <w:rsid w:val="00990D2B"/>
    <w:rsid w:val="0099197B"/>
    <w:rsid w:val="009A2042"/>
    <w:rsid w:val="009A61D6"/>
    <w:rsid w:val="009C4B04"/>
    <w:rsid w:val="009C63AC"/>
    <w:rsid w:val="00A0695F"/>
    <w:rsid w:val="00A103FC"/>
    <w:rsid w:val="00A24F3A"/>
    <w:rsid w:val="00A30DF7"/>
    <w:rsid w:val="00A54663"/>
    <w:rsid w:val="00A5699D"/>
    <w:rsid w:val="00A601EE"/>
    <w:rsid w:val="00A77588"/>
    <w:rsid w:val="00A80B7D"/>
    <w:rsid w:val="00A95FA8"/>
    <w:rsid w:val="00A970F9"/>
    <w:rsid w:val="00AA5278"/>
    <w:rsid w:val="00AB330A"/>
    <w:rsid w:val="00AD3320"/>
    <w:rsid w:val="00AE3346"/>
    <w:rsid w:val="00AE4054"/>
    <w:rsid w:val="00AF67DB"/>
    <w:rsid w:val="00B15001"/>
    <w:rsid w:val="00B2508D"/>
    <w:rsid w:val="00B27F8E"/>
    <w:rsid w:val="00B544D9"/>
    <w:rsid w:val="00B55EB7"/>
    <w:rsid w:val="00B63A9D"/>
    <w:rsid w:val="00B87E46"/>
    <w:rsid w:val="00BA18B7"/>
    <w:rsid w:val="00BB2D50"/>
    <w:rsid w:val="00BB66B6"/>
    <w:rsid w:val="00BC651A"/>
    <w:rsid w:val="00BE3B48"/>
    <w:rsid w:val="00BF1F2B"/>
    <w:rsid w:val="00BF4DAC"/>
    <w:rsid w:val="00C12ADC"/>
    <w:rsid w:val="00C13350"/>
    <w:rsid w:val="00C17E8C"/>
    <w:rsid w:val="00C47E91"/>
    <w:rsid w:val="00C526F1"/>
    <w:rsid w:val="00C71D90"/>
    <w:rsid w:val="00C84CA2"/>
    <w:rsid w:val="00C84E1F"/>
    <w:rsid w:val="00CB23AB"/>
    <w:rsid w:val="00CB4B04"/>
    <w:rsid w:val="00CC347D"/>
    <w:rsid w:val="00CC7619"/>
    <w:rsid w:val="00CD2731"/>
    <w:rsid w:val="00CD2FE6"/>
    <w:rsid w:val="00CD7E24"/>
    <w:rsid w:val="00CE0951"/>
    <w:rsid w:val="00CE4B9F"/>
    <w:rsid w:val="00D00DF9"/>
    <w:rsid w:val="00D07A05"/>
    <w:rsid w:val="00D325F0"/>
    <w:rsid w:val="00D560B8"/>
    <w:rsid w:val="00D70DAE"/>
    <w:rsid w:val="00D74E87"/>
    <w:rsid w:val="00D84B0F"/>
    <w:rsid w:val="00D878CA"/>
    <w:rsid w:val="00DA2908"/>
    <w:rsid w:val="00DB4D33"/>
    <w:rsid w:val="00DD0624"/>
    <w:rsid w:val="00DD64D4"/>
    <w:rsid w:val="00DE4FC7"/>
    <w:rsid w:val="00DF6B9F"/>
    <w:rsid w:val="00E0157E"/>
    <w:rsid w:val="00E15861"/>
    <w:rsid w:val="00E15E2D"/>
    <w:rsid w:val="00E21A0D"/>
    <w:rsid w:val="00E24625"/>
    <w:rsid w:val="00E24F21"/>
    <w:rsid w:val="00E36DD0"/>
    <w:rsid w:val="00E501D8"/>
    <w:rsid w:val="00E54341"/>
    <w:rsid w:val="00E57832"/>
    <w:rsid w:val="00E83C3B"/>
    <w:rsid w:val="00E84F64"/>
    <w:rsid w:val="00EA394B"/>
    <w:rsid w:val="00EA5314"/>
    <w:rsid w:val="00EB6108"/>
    <w:rsid w:val="00EE0428"/>
    <w:rsid w:val="00EE05FA"/>
    <w:rsid w:val="00EE2E94"/>
    <w:rsid w:val="00EF334B"/>
    <w:rsid w:val="00F031B4"/>
    <w:rsid w:val="00F274EB"/>
    <w:rsid w:val="00F401F8"/>
    <w:rsid w:val="00F45395"/>
    <w:rsid w:val="00F47E81"/>
    <w:rsid w:val="00F54F83"/>
    <w:rsid w:val="00FA50FD"/>
    <w:rsid w:val="00FB4AE1"/>
    <w:rsid w:val="00FD419E"/>
    <w:rsid w:val="00FE3222"/>
    <w:rsid w:val="00FF1FC1"/>
    <w:rsid w:val="063C3397"/>
    <w:rsid w:val="065F7261"/>
    <w:rsid w:val="0AC03B9D"/>
    <w:rsid w:val="0FBD594C"/>
    <w:rsid w:val="104E2AA6"/>
    <w:rsid w:val="2BA7591D"/>
    <w:rsid w:val="32745290"/>
    <w:rsid w:val="38A26371"/>
    <w:rsid w:val="442867B4"/>
    <w:rsid w:val="454D39A5"/>
    <w:rsid w:val="47643E93"/>
    <w:rsid w:val="4ADE351B"/>
    <w:rsid w:val="55423731"/>
    <w:rsid w:val="56AE6D69"/>
    <w:rsid w:val="59BF75FE"/>
    <w:rsid w:val="5BB403D7"/>
    <w:rsid w:val="5D0D2FF3"/>
    <w:rsid w:val="5E0E2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262</Words>
  <Characters>1464</Characters>
  <Lines>12</Lines>
  <Paragraphs>3</Paragraphs>
  <TotalTime>1</TotalTime>
  <ScaleCrop>false</ScaleCrop>
  <LinksUpToDate>false</LinksUpToDate>
  <CharactersWithSpaces>1734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2026-03-06T17:09:00Z</dcterms:created>
  <dc:creator>Polina Babic</dc:creator>
  <cp:lastModifiedBy>Polina Babic</cp:lastModifiedBy>
  <cp:lastPrinted>2021-11-13T09:35:00Z</cp:lastPrinted>
  <dcterms:modified xsi:type="dcterms:W3CDTF">2026-09-03T08:44:49Z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1033-12.1.0.28485</vt:lpwstr>
  </property>
  <property fmtid="{D5CDD505-2E9C-101B-9397-08002B2CF9AE}" pid="3" name="ICV">
    <vt:lpwstr>4301426C30354C43BFA5990048AED35D_13</vt:lpwstr>
  </property>
  <property fmtid="{D5CDD505-2E9C-101B-9397-08002B2CF9AE}" pid="4" name="KSOTemplateDocerSaveRecord">
    <vt:lpwstr>eyJoZGlkIjoiYjk5ODM0YmMxOWJiYWQyNDU4MGIzYWRmYTA0ZmI5NDciLCJ1c2VySWQiOiI4MTI2NDEwMjcwODQxIn0=</vt:lpwstr>
  </property>
</Properties>
</file>