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Pr="009A2042" w:rsidRDefault="0000540F" w:rsidP="003C1C26">
      <w:pPr>
        <w:jc w:val="both"/>
        <w:rPr>
          <w:lang w:val="sr-Latn-RS"/>
        </w:rPr>
      </w:pPr>
    </w:p>
    <w:p w:rsidR="0000540F" w:rsidRDefault="00DD0624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DD0624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DD0624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DD0624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26E8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</w:t>
      </w:r>
      <w:r w:rsidR="009A2042">
        <w:rPr>
          <w:rFonts w:ascii="Times New Roman" w:hAnsi="Times New Roman" w:cs="Times New Roman"/>
          <w:sz w:val="24"/>
          <w:szCs w:val="24"/>
        </w:rPr>
        <w:t>9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</w:rPr>
        <w:t>ova</w:t>
      </w:r>
      <w:bookmarkStart w:id="0" w:name="_GoBack"/>
      <w:bookmarkEnd w:id="0"/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i 1 poslovni prostor,</w:t>
      </w:r>
      <w:r w:rsidR="009A2042" w:rsidRPr="009A2042">
        <w:t xml:space="preserve"> 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>Jevrejskoj opštini Novi 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>1 poslovni 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DD64D4">
        <w:rPr>
          <w:rFonts w:ascii="Times New Roman" w:hAnsi="Times New Roman" w:cs="Times New Roman"/>
          <w:b/>
          <w:sz w:val="24"/>
          <w:szCs w:val="24"/>
        </w:rPr>
        <w:t>4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7789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DB4D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08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F3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DD64D4">
        <w:rPr>
          <w:rFonts w:ascii="Times New Roman" w:hAnsi="Times New Roman" w:cs="Times New Roman"/>
          <w:b/>
          <w:sz w:val="24"/>
          <w:szCs w:val="24"/>
        </w:rPr>
        <w:t>38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99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D64D4">
        <w:rPr>
          <w:rFonts w:ascii="Times New Roman" w:hAnsi="Times New Roman" w:cs="Times New Roman"/>
          <w:b/>
          <w:sz w:val="24"/>
          <w:szCs w:val="24"/>
        </w:rPr>
        <w:t>1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DB4D3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DD0624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1D9">
        <w:rPr>
          <w:rFonts w:ascii="Times New Roman" w:hAnsi="Times New Roman" w:cs="Times New Roman"/>
          <w:b/>
          <w:sz w:val="24"/>
          <w:szCs w:val="24"/>
          <w:lang w:val="sr-Latn-RS"/>
        </w:rPr>
        <w:t>preko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908">
        <w:rPr>
          <w:rFonts w:ascii="Times New Roman" w:hAnsi="Times New Roman" w:cs="Times New Roman"/>
          <w:b/>
          <w:sz w:val="24"/>
          <w:szCs w:val="24"/>
        </w:rPr>
        <w:t>1</w:t>
      </w:r>
      <w:r w:rsidR="007C2BB4">
        <w:rPr>
          <w:rFonts w:ascii="Times New Roman" w:hAnsi="Times New Roman" w:cs="Times New Roman"/>
          <w:b/>
          <w:sz w:val="24"/>
          <w:szCs w:val="24"/>
        </w:rPr>
        <w:t>8</w:t>
      </w:r>
      <w:r w:rsidR="003E3529">
        <w:rPr>
          <w:rFonts w:ascii="Times New Roman" w:hAnsi="Times New Roman" w:cs="Times New Roman"/>
          <w:b/>
          <w:sz w:val="24"/>
          <w:szCs w:val="24"/>
          <w:lang w:val="sr-Cyrl-RS"/>
        </w:rPr>
        <w:t>,5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DD0624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9A204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911D9"/>
    <w:rsid w:val="004B21C9"/>
    <w:rsid w:val="004F436A"/>
    <w:rsid w:val="00602794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A2042"/>
    <w:rsid w:val="009C63AC"/>
    <w:rsid w:val="00A95FA8"/>
    <w:rsid w:val="00A970F9"/>
    <w:rsid w:val="00AE4054"/>
    <w:rsid w:val="00AF67DB"/>
    <w:rsid w:val="00BB2D50"/>
    <w:rsid w:val="00C47E91"/>
    <w:rsid w:val="00DA2908"/>
    <w:rsid w:val="00DB4D33"/>
    <w:rsid w:val="00DD0624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dcterms:created xsi:type="dcterms:W3CDTF">2019-08-20T07:29:00Z</dcterms:created>
  <dcterms:modified xsi:type="dcterms:W3CDTF">2019-08-30T08:53:00Z</dcterms:modified>
</cp:coreProperties>
</file>